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B788BD" w14:textId="2E7CCC86" w:rsidR="0070388A" w:rsidRDefault="0070388A" w:rsidP="0091398F">
      <w:pPr>
        <w:jc w:val="center"/>
      </w:pPr>
      <w:bookmarkStart w:id="0" w:name="_GoBack"/>
      <w:bookmarkEnd w:id="0"/>
      <w:r w:rsidRPr="0070388A">
        <w:t xml:space="preserve">Райдер </w:t>
      </w:r>
      <w:proofErr w:type="gramStart"/>
      <w:r w:rsidRPr="0070388A">
        <w:t>Арт</w:t>
      </w:r>
      <w:proofErr w:type="gramEnd"/>
      <w:r w:rsidRPr="0070388A">
        <w:t xml:space="preserve"> кафе Подольского драматического театра</w:t>
      </w:r>
    </w:p>
    <w:p w14:paraId="3F105364" w14:textId="705BEE7B" w:rsidR="0091398F" w:rsidRDefault="0091398F" w:rsidP="0091398F">
      <w:pPr>
        <w:jc w:val="center"/>
      </w:pPr>
      <w:r>
        <w:t>Свет:</w:t>
      </w:r>
    </w:p>
    <w:p w14:paraId="13059AB9" w14:textId="5965E49F" w:rsidR="0070388A" w:rsidRDefault="0091398F" w:rsidP="0070388A">
      <w:pPr>
        <w:jc w:val="center"/>
      </w:pPr>
      <w:r>
        <w:softHyphen/>
      </w:r>
      <w:r>
        <w:softHyphen/>
      </w:r>
      <w:r>
        <w:rPr>
          <w:noProof/>
          <w:lang w:eastAsia="ru-RU"/>
        </w:rPr>
        <w:drawing>
          <wp:inline distT="0" distB="0" distL="0" distR="0" wp14:anchorId="3C5A6AD1" wp14:editId="6CC43ACA">
            <wp:extent cx="5256106" cy="8541173"/>
            <wp:effectExtent l="0" t="0" r="0" b="0"/>
            <wp:docPr id="4" name="Рисунок 4" descr="Схема%20света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хема%20света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855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8C5A5" w14:textId="0DCC1D71" w:rsidR="0091398F" w:rsidRDefault="0091398F" w:rsidP="0070388A">
      <w:pPr>
        <w:jc w:val="center"/>
      </w:pPr>
      <w:r>
        <w:t xml:space="preserve">Световой пульт на 48 каналов, 3 сцены по 12 </w:t>
      </w:r>
      <w:proofErr w:type="spellStart"/>
      <w:r>
        <w:t>субмастеров</w:t>
      </w:r>
      <w:proofErr w:type="spellEnd"/>
    </w:p>
    <w:p w14:paraId="44230037" w14:textId="7F3741E8" w:rsidR="0091398F" w:rsidRDefault="0091398F" w:rsidP="0070388A">
      <w:pPr>
        <w:jc w:val="center"/>
      </w:pPr>
      <w:r>
        <w:lastRenderedPageBreak/>
        <w:t>Звук:</w:t>
      </w:r>
    </w:p>
    <w:p w14:paraId="07816D22" w14:textId="3AD036A5" w:rsidR="00586EDB" w:rsidRDefault="0091398F" w:rsidP="00586EDB">
      <w:pPr>
        <w:pStyle w:val="1"/>
        <w:shd w:val="clear" w:color="auto" w:fill="FFFFFF"/>
        <w:spacing w:before="300" w:beforeAutospacing="0" w:after="150" w:afterAutospacing="0"/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</w:pPr>
      <w:r w:rsidRPr="00586EDB">
        <w:rPr>
          <w:rFonts w:asciiTheme="minorHAnsi" w:hAnsiTheme="minorHAnsi"/>
          <w:b w:val="0"/>
          <w:sz w:val="28"/>
          <w:szCs w:val="28"/>
        </w:rPr>
        <w:t xml:space="preserve">Микшерный пульт </w:t>
      </w:r>
      <w:r w:rsidR="00586EDB" w:rsidRPr="00586EDB"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MG166CX</w:t>
      </w:r>
      <w:r w:rsidR="00586EDB"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 xml:space="preserve"> </w:t>
      </w:r>
      <w:r w:rsidR="00E33CE7"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14 каналов</w:t>
      </w:r>
    </w:p>
    <w:p w14:paraId="273BC3B8" w14:textId="3955D4B0" w:rsidR="00E33CE7" w:rsidRDefault="00E33CE7" w:rsidP="00586EDB">
      <w:pPr>
        <w:pStyle w:val="1"/>
        <w:shd w:val="clear" w:color="auto" w:fill="FFFFFF"/>
        <w:spacing w:before="300" w:beforeAutospacing="0" w:after="150" w:afterAutospacing="0"/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</w:pP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Компрессор/</w:t>
      </w:r>
      <w:proofErr w:type="spellStart"/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гейт</w:t>
      </w:r>
      <w:proofErr w:type="spellEnd"/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 xml:space="preserve"> </w:t>
      </w:r>
      <w:proofErr w:type="spellStart"/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Phonic</w:t>
      </w:r>
      <w:proofErr w:type="spellEnd"/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 xml:space="preserve"> 2 канала</w:t>
      </w:r>
    </w:p>
    <w:p w14:paraId="1689A399" w14:textId="5B6BB78E" w:rsidR="00E33CE7" w:rsidRDefault="00E33CE7" w:rsidP="00586EDB">
      <w:pPr>
        <w:pStyle w:val="1"/>
        <w:shd w:val="clear" w:color="auto" w:fill="FFFFFF"/>
        <w:spacing w:before="300" w:beforeAutospacing="0" w:after="150" w:afterAutospacing="0"/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</w:pP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Микрофоны: 2 проводных, один радио.</w:t>
      </w:r>
    </w:p>
    <w:p w14:paraId="2D16406C" w14:textId="77E365D2" w:rsidR="00BA034B" w:rsidRPr="00BA034B" w:rsidRDefault="00BA034B" w:rsidP="00586EDB">
      <w:pPr>
        <w:pStyle w:val="1"/>
        <w:shd w:val="clear" w:color="auto" w:fill="FFFFFF"/>
        <w:spacing w:before="300" w:beforeAutospacing="0" w:after="150" w:afterAutospacing="0"/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</w:pP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 xml:space="preserve">2 линии </w:t>
      </w: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  <w:lang w:val="en-US"/>
        </w:rPr>
        <w:t>XLR</w:t>
      </w:r>
      <w:r w:rsidRPr="006C376E"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 xml:space="preserve"> </w:t>
      </w: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 xml:space="preserve"> на сцене</w:t>
      </w:r>
    </w:p>
    <w:p w14:paraId="343474A5" w14:textId="77777777" w:rsidR="00E33CE7" w:rsidRDefault="00E33CE7" w:rsidP="00586EDB">
      <w:pPr>
        <w:pStyle w:val="1"/>
        <w:shd w:val="clear" w:color="auto" w:fill="FFFFFF"/>
        <w:spacing w:before="300" w:beforeAutospacing="0" w:after="150" w:afterAutospacing="0"/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</w:pPr>
    </w:p>
    <w:p w14:paraId="4E6DA5B7" w14:textId="16CF21E7" w:rsidR="00E33CE7" w:rsidRDefault="00E33CE7" w:rsidP="00586EDB">
      <w:pPr>
        <w:pStyle w:val="1"/>
        <w:shd w:val="clear" w:color="auto" w:fill="FFFFFF"/>
        <w:spacing w:before="300" w:beforeAutospacing="0" w:after="150" w:afterAutospacing="0"/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</w:pP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Акустика:</w:t>
      </w:r>
    </w:p>
    <w:p w14:paraId="5F7B433B" w14:textId="73C93070" w:rsidR="00E33CE7" w:rsidRDefault="00E33CE7" w:rsidP="00586EDB">
      <w:pPr>
        <w:pStyle w:val="1"/>
        <w:shd w:val="clear" w:color="auto" w:fill="FFFFFF"/>
        <w:spacing w:before="300" w:beforeAutospacing="0" w:after="150" w:afterAutospacing="0"/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</w:pP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Портальная система 900 ватт</w:t>
      </w:r>
    </w:p>
    <w:p w14:paraId="23544AE0" w14:textId="43031941" w:rsidR="00E33CE7" w:rsidRPr="00E33CE7" w:rsidRDefault="00E33CE7" w:rsidP="00586EDB">
      <w:pPr>
        <w:pStyle w:val="1"/>
        <w:shd w:val="clear" w:color="auto" w:fill="FFFFFF"/>
        <w:spacing w:before="300" w:beforeAutospacing="0" w:after="150" w:afterAutospacing="0"/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</w:pP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 xml:space="preserve">Монитор 300 ватт (На </w:t>
      </w:r>
      <w:proofErr w:type="gramStart"/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отдельном</w:t>
      </w:r>
      <w:proofErr w:type="gramEnd"/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 xml:space="preserve"> </w:t>
      </w: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  <w:lang w:val="en-US"/>
        </w:rPr>
        <w:t>aux</w:t>
      </w:r>
      <w:r w:rsidRPr="00BA034B"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)</w:t>
      </w:r>
      <w:r>
        <w:rPr>
          <w:rFonts w:asciiTheme="minorHAnsi" w:eastAsia="Times New Roman" w:hAnsiTheme="minorHAnsi"/>
          <w:b w:val="0"/>
          <w:bCs w:val="0"/>
          <w:color w:val="333333"/>
          <w:sz w:val="28"/>
          <w:szCs w:val="28"/>
        </w:rPr>
        <w:t>.</w:t>
      </w:r>
    </w:p>
    <w:p w14:paraId="06F8508F" w14:textId="01071370" w:rsidR="0091398F" w:rsidRPr="00E33CE7" w:rsidRDefault="0091398F" w:rsidP="0070388A">
      <w:pPr>
        <w:jc w:val="center"/>
      </w:pPr>
    </w:p>
    <w:sectPr w:rsidR="0091398F" w:rsidRPr="00E33CE7" w:rsidSect="004B01F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88A"/>
    <w:rsid w:val="004B01F6"/>
    <w:rsid w:val="00586EDB"/>
    <w:rsid w:val="006C376E"/>
    <w:rsid w:val="0070388A"/>
    <w:rsid w:val="0091398F"/>
    <w:rsid w:val="00BA034B"/>
    <w:rsid w:val="00C06168"/>
    <w:rsid w:val="00D633C5"/>
    <w:rsid w:val="00E3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0FC24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6EDB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ED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C3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7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6EDB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ED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C3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7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5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Микшерный пульт MG166CX </vt:lpstr>
    </vt:vector>
  </TitlesOfParts>
  <Company>SPecialiST RePack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Ефремов</dc:creator>
  <cp:lastModifiedBy>w_l</cp:lastModifiedBy>
  <cp:revision>2</cp:revision>
  <dcterms:created xsi:type="dcterms:W3CDTF">2019-04-11T15:30:00Z</dcterms:created>
  <dcterms:modified xsi:type="dcterms:W3CDTF">2019-04-11T15:30:00Z</dcterms:modified>
</cp:coreProperties>
</file>